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>
        <w:trPr>
          <w:trHeight w:hRule="exact" w:val="516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EFRE-Programm in Baden-Württemberg 2014-2020</w:t>
            </w:r>
          </w:p>
        </w:tc>
      </w:tr>
      <w:tr>
        <w:trPr>
          <w:trHeight w:hRule="exact" w:val="397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>
        <w:trPr>
          <w:trHeight w:hRule="exact" w:val="682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</w:rPr>
              <w:t>VwV</w:t>
            </w:r>
            <w:proofErr w:type="spellEnd"/>
            <w:r>
              <w:rPr>
                <w:rFonts w:cs="Arial"/>
                <w:b/>
                <w:sz w:val="28"/>
                <w:szCs w:val="28"/>
              </w:rPr>
              <w:t xml:space="preserve"> EFRE-Cluster und Innovationsplattformen – CLIP 2014 – 2020</w:t>
            </w:r>
          </w:p>
        </w:tc>
      </w:tr>
    </w:tbl>
    <w:p/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"/>
        <w:gridCol w:w="8734"/>
      </w:tblGrid>
      <w:tr>
        <w:tc>
          <w:tcPr>
            <w:tcW w:w="446" w:type="dxa"/>
            <w:shd w:val="clear" w:color="auto" w:fill="auto"/>
            <w:vAlign w:val="center"/>
          </w:tcPr>
          <w:bookmarkStart w:id="0" w:name="_GoBack"/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Zwischennachweis mit Auszahlungsantrag (ZN)</w:t>
            </w: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sz w:val="2"/>
                <w:szCs w:val="2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Verwendungsnachweis mit Auszahlungsantrag (VN)</w:t>
            </w:r>
          </w:p>
        </w:tc>
      </w:tr>
      <w:tr>
        <w:trPr>
          <w:trHeight w:hRule="exact" w:val="113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Zutreffendes bitte ankreuzen</w:t>
            </w:r>
          </w:p>
        </w:tc>
      </w:tr>
    </w:tbl>
    <w:p/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>
        <w:rPr>
          <w:b/>
          <w:sz w:val="20"/>
          <w:szCs w:val="20"/>
        </w:rPr>
        <w:t>einfacher</w:t>
      </w:r>
      <w:r>
        <w:rPr>
          <w:sz w:val="20"/>
          <w:szCs w:val="20"/>
        </w:rPr>
        <w:t xml:space="preserve"> Fertigung vorzulegen</w:t>
      </w:r>
    </w:p>
    <w:p>
      <w:pPr>
        <w:rPr>
          <w:sz w:val="18"/>
          <w:szCs w:val="18"/>
        </w:rPr>
      </w:pPr>
    </w:p>
    <w:tbl>
      <w:tblPr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28"/>
        <w:gridCol w:w="359"/>
        <w:gridCol w:w="3899"/>
      </w:tblGrid>
      <w:tr>
        <w:trPr>
          <w:trHeight w:val="375"/>
        </w:trPr>
        <w:tc>
          <w:tcPr>
            <w:tcW w:w="5028" w:type="dxa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 die</w:t>
            </w:r>
          </w:p>
        </w:tc>
        <w:tc>
          <w:tcPr>
            <w:tcW w:w="359" w:type="dxa"/>
          </w:tcPr>
          <w:p/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</w:tcPr>
          <w:p/>
        </w:tc>
      </w:tr>
      <w:tr>
        <w:tc>
          <w:tcPr>
            <w:tcW w:w="5028" w:type="dxa"/>
            <w:vMerge w:val="restart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L-Bank</w:t>
            </w:r>
          </w:p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Bereich Finanzhilfen</w:t>
            </w:r>
          </w:p>
          <w:p>
            <w:pPr>
              <w:rPr>
                <w:szCs w:val="22"/>
              </w:rPr>
            </w:pPr>
            <w:r>
              <w:rPr>
                <w:b/>
                <w:szCs w:val="22"/>
              </w:rPr>
              <w:t>76113 Karlsruhe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Vorgangsnummer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(siehe Zuwendungsbescheid)</w:t>
            </w:r>
          </w:p>
        </w:tc>
      </w:tr>
      <w:tr>
        <w:tc>
          <w:tcPr>
            <w:tcW w:w="5028" w:type="dxa"/>
            <w:vMerge/>
          </w:tcPr>
          <w:p/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/>
    <w:p/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Allgemeine Angaben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Bewilligungsdaten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Bewilligungsdatum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Zuwendung EFRE (Euro)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2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Zuwendungsempfänger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227"/>
        </w:trPr>
        <w:tc>
          <w:tcPr>
            <w:tcW w:w="9178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Ansprechpartner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 der Ablage der Belege</w:t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Antragsteller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anderer Stelle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" w:name="Text1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Angaben zum Vorhaben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Kurzname des Vorhabens</w:t>
            </w:r>
          </w:p>
        </w:tc>
      </w:tr>
      <w:tr>
        <w:trPr>
          <w:trHeight w:hRule="exact"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/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45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Durchführungszeitraum</w:t>
            </w:r>
          </w:p>
        </w:tc>
      </w:tr>
      <w:tr>
        <w:trPr>
          <w:trHeight w:val="442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 des Vorhabens</w:t>
            </w:r>
          </w:p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 der ersten Auftragsvergabe bzw. des ersten Vertragsabschlusses)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420"/>
        </w:trPr>
        <w:tc>
          <w:tcPr>
            <w:tcW w:w="3686" w:type="dxa"/>
            <w:gridSpan w:val="2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Vorhaben abgeschlossen am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nur bei VN angeben)</w:t>
            </w:r>
          </w:p>
        </w:tc>
        <w:tc>
          <w:tcPr>
            <w:tcW w:w="5494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Kurzbeschreibung der bisherigen Tätigkeit bei Zwischennachweis bzw. Sachbericht bei Verwendungsnachweis</w:t>
            </w:r>
          </w:p>
        </w:tc>
      </w:tr>
      <w:t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Erläuterungen zur Umsetzung des Vorhabens, Darlegung der erzielten Ergebnisse sowie der Erfü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lung der ggf. im Bewilligungsbescheid festgelegten Erfolgskriterien, verbale Darstellung von evtl. Abweichungen von den genehmigten Planungen (Angaben können auf getrenntem Blatt fortgesetzt werden):</w:t>
            </w:r>
          </w:p>
        </w:tc>
      </w:tr>
      <w:tr>
        <w:trPr>
          <w:trHeight w:hRule="exact" w:val="11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 w:val="18"/>
                <w:szCs w:val="18"/>
              </w:rPr>
            </w:pPr>
          </w:p>
        </w:tc>
      </w:tr>
      <w:tr>
        <w:trPr>
          <w:trHeight w:val="44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Hinweis:</w:t>
            </w:r>
            <w:r>
              <w:rPr>
                <w:sz w:val="18"/>
                <w:szCs w:val="18"/>
              </w:rPr>
              <w:t xml:space="preserve"> Sofern zeitgleich mit dem Zwischen-/Verwendungsnachweis ein Zwischenbericht bzw. Abschlussb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richt eingereicht wird, der die o.g. Punkte beinhaltet, kann an dieser Stelle auf den anhängenden Bericht verwi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sen werden. </w:t>
            </w:r>
          </w:p>
        </w:tc>
      </w:tr>
      <w:tr>
        <w:trPr>
          <w:trHeight w:hRule="exact" w:val="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Text"/>
            </w:pPr>
          </w:p>
        </w:tc>
      </w:tr>
      <w:tr>
        <w:tc>
          <w:tcPr>
            <w:tcW w:w="9180" w:type="dxa"/>
            <w:gridSpan w:val="2"/>
            <w:tcBorders>
              <w:top w:val="nil"/>
            </w:tcBorders>
            <w:shd w:val="clear" w:color="auto" w:fill="auto"/>
          </w:tcPr>
          <w:p>
            <w:pPr>
              <w:pStyle w:val="Text"/>
            </w:pPr>
          </w:p>
          <w:p>
            <w:pPr>
              <w:pStyle w:val="Text"/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>
            <w:pPr>
              <w:pStyle w:val="Text"/>
            </w:pPr>
          </w:p>
        </w:tc>
      </w:tr>
    </w:tbl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 xml:space="preserve">Zahlenmäßiger Nachweis 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648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9179"/>
      </w:tblGrid>
      <w:tr>
        <w:trPr>
          <w:trHeight w:val="227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Vorsteuerabzug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Berechtigung zum Vorsteuerabzug gem. §15 des Umsatzsteuergesetzes für das bewilligte Vorhaben besteht bzw. wurde oder wird beantragt. 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Hinweis: </w:t>
            </w:r>
            <w:r>
              <w:rPr>
                <w:sz w:val="20"/>
                <w:szCs w:val="20"/>
              </w:rPr>
              <w:t xml:space="preserve">Bei „ja“ und bei allen </w:t>
            </w:r>
            <w:proofErr w:type="spellStart"/>
            <w:r>
              <w:rPr>
                <w:sz w:val="20"/>
                <w:szCs w:val="20"/>
              </w:rPr>
              <w:t>RegioWIN</w:t>
            </w:r>
            <w:proofErr w:type="spellEnd"/>
            <w:r>
              <w:rPr>
                <w:sz w:val="20"/>
                <w:szCs w:val="20"/>
              </w:rPr>
              <w:t xml:space="preserve"> prämierten Leuchtturmprojekten sind nur die Nettoaufwendu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gen zuwendungsfähig. 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29"/>
        <w:gridCol w:w="293"/>
        <w:gridCol w:w="3164"/>
        <w:gridCol w:w="3162"/>
      </w:tblGrid>
      <w:tr>
        <w:tc>
          <w:tcPr>
            <w:tcW w:w="3029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Aufwendungen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Gesamt</w:t>
            </w:r>
          </w:p>
        </w:tc>
        <w:tc>
          <w:tcPr>
            <w:tcW w:w="316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Zuwendungsfähig</w:t>
            </w:r>
          </w:p>
        </w:tc>
      </w:tr>
      <w:tr>
        <w:tc>
          <w:tcPr>
            <w:tcW w:w="302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Sachaufwendungen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" w:name="S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16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S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02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Personalaufwendungen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P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16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" w:name="P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02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Gemeinkostenpauschale</w:t>
            </w:r>
            <w:r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K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GK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16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K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GK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029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G+PG+GK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=SG+PG+GKG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0,0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162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Z+PZ+GK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=SZ+PZ+GKZ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0,0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29"/>
        <w:gridCol w:w="293"/>
        <w:gridCol w:w="3164"/>
        <w:gridCol w:w="3162"/>
      </w:tblGrid>
      <w:tr>
        <w:tc>
          <w:tcPr>
            <w:tcW w:w="3029" w:type="dxa"/>
            <w:tcBorders>
              <w:top w:val="nil"/>
              <w:left w:val="nil"/>
              <w:right w:val="nil"/>
            </w:tcBorders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Finanzierung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164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Gesamt</w:t>
            </w:r>
          </w:p>
        </w:tc>
        <w:tc>
          <w:tcPr>
            <w:tcW w:w="316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Zuwendungsfähig</w:t>
            </w:r>
          </w:p>
        </w:tc>
      </w:tr>
      <w:tr>
        <w:tc>
          <w:tcPr>
            <w:tcW w:w="302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Eigenmittel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64" w:type="dxa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E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162" w:type="dxa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E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02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EFRE-Zuwendung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64" w:type="dxa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Z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162" w:type="dxa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Z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02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164" w:type="dxa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G+Z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=EMG+ZG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162" w:type="dxa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Z+Z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=EMZ+ZZ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>
        <w:trPr>
          <w:trHeight w:hRule="exact" w:val="400"/>
        </w:trPr>
        <w:tc>
          <w:tcPr>
            <w:tcW w:w="9498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Hinweise</w:t>
            </w:r>
          </w:p>
        </w:tc>
      </w:tr>
      <w:tr>
        <w:trPr>
          <w:trHeight w:hRule="exact" w:val="1856"/>
        </w:trPr>
        <w:tc>
          <w:tcPr>
            <w:tcW w:w="9498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Zuwendungsfähig sind nur die tatsächlich nachgewiesenen, getätigten Aufwendungen. Für die Gemeinkostenpauschale ist kein Nachweis zu erbringen. 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Bitte tragen Sie unter Ziffer 3.2. und 3.3  jeweils die Beträge des aktuellen Zwischen-/Verwendungsnachweises ein.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Die Personalaufwendungen ergeben sich aus dem Formular „Personalaufwendungsübersicht je Mitarbeiter - Abrechnung“ (abrufbar unter </w:t>
            </w:r>
            <w:hyperlink r:id="rId9" w:history="1">
              <w:r>
                <w:rPr>
                  <w:rStyle w:val="Hyperlink"/>
                  <w:i/>
                  <w:sz w:val="20"/>
                  <w:szCs w:val="20"/>
                </w:rPr>
                <w:t>www.efre-bw.de</w:t>
              </w:r>
            </w:hyperlink>
            <w:r>
              <w:rPr>
                <w:i/>
                <w:sz w:val="20"/>
                <w:szCs w:val="20"/>
              </w:rPr>
              <w:t xml:space="preserve"> ).Bei mehreren Mitarbeitern ist die Summe der Einzelaufstellungen einzutragen.</w:t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Auszahlungsantrag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43"/>
        <w:gridCol w:w="3593"/>
        <w:gridCol w:w="412"/>
      </w:tblGrid>
      <w:tr>
        <w:tc>
          <w:tcPr>
            <w:tcW w:w="9248" w:type="dxa"/>
            <w:gridSpan w:val="3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Auf der Grundlage des Zuwendungsbescheids beantrage/n ich/wir hiermit folgende Auszahlung:</w:t>
            </w:r>
          </w:p>
        </w:tc>
      </w:tr>
      <w:tr>
        <w:trPr>
          <w:trHeight w:hRule="exact" w:val="239"/>
        </w:trPr>
        <w:tc>
          <w:tcPr>
            <w:tcW w:w="9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hRule="exact" w:val="42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gem. Belegliste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Z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ZA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7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Zzgl. Gemeinkostenpauschale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GK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GK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8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Gesamt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ZGA"/>
                  <w:enabled w:val="0"/>
                  <w:calcOnExit/>
                  <w:textInput>
                    <w:type w:val="calculated"/>
                    <w:default w:val="=ZA+GK"/>
                    <w:format w:val="#.##0,00"/>
                  </w:textInput>
                </w:ffData>
              </w:fldChar>
            </w:r>
            <w:bookmarkStart w:id="19" w:name="ZGA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=ZA+GK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0,00</w:t>
            </w:r>
            <w:r>
              <w:rPr>
                <w:szCs w:val="20"/>
              </w:rPr>
              <w:fldChar w:fldCharType="end"/>
            </w:r>
            <w:bookmarkEnd w:id="19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EFRE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beantragte (Teil-)Zahlung EFRE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Hinweis</w:t>
            </w:r>
          </w:p>
        </w:tc>
      </w:tr>
      <w:tr>
        <w:trPr>
          <w:trHeight w:hRule="exact" w:val="845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Gemäß Ziffer 1.4 EFRE </w:t>
            </w:r>
            <w:proofErr w:type="spellStart"/>
            <w:r>
              <w:rPr>
                <w:i/>
                <w:sz w:val="20"/>
                <w:szCs w:val="20"/>
              </w:rPr>
              <w:t>NBest</w:t>
            </w:r>
            <w:proofErr w:type="spellEnd"/>
            <w:r>
              <w:rPr>
                <w:i/>
                <w:sz w:val="20"/>
                <w:szCs w:val="20"/>
              </w:rPr>
              <w:t xml:space="preserve">-P bzw. 1.5 EFRE </w:t>
            </w:r>
            <w:proofErr w:type="spellStart"/>
            <w:r>
              <w:rPr>
                <w:i/>
                <w:sz w:val="20"/>
                <w:szCs w:val="20"/>
              </w:rPr>
              <w:t>NBest</w:t>
            </w:r>
            <w:proofErr w:type="spellEnd"/>
            <w:r>
              <w:rPr>
                <w:i/>
                <w:sz w:val="20"/>
                <w:szCs w:val="20"/>
              </w:rPr>
              <w:t>-K werden Teilbeträge von weniger als 10.000,00 € nicht ausgezahlt. Bis zur Vorlage des Verwendungsnachweises werden maximal 90% der Gesamtzuwendung ausbezahlt.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9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hRule="exact" w:val="775"/>
        </w:trPr>
        <w:tc>
          <w:tcPr>
            <w:tcW w:w="9360" w:type="dxa"/>
            <w:gridSpan w:val="23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bitte/n um die Überweisung der (anteiligen) Zuwendung auf nachstehendes Konto:</w:t>
            </w:r>
          </w:p>
        </w:tc>
      </w:tr>
      <w:tr>
        <w:trPr>
          <w:trHeight w:hRule="exact" w:val="113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Kontoinhaber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Kreditinstitut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448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Verwendungszweck </w:t>
            </w:r>
            <w:r>
              <w:rPr>
                <w:i/>
                <w:sz w:val="20"/>
                <w:szCs w:val="20"/>
              </w:rPr>
              <w:t>(max. 50 Zeichen)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Erklärungen</w:t>
      </w:r>
    </w:p>
    <w:p>
      <w:pPr>
        <w:rPr>
          <w:b/>
          <w:sz w:val="24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01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Vollständigkeit der Angaben</w:t>
            </w:r>
          </w:p>
        </w:tc>
      </w:tr>
      <w:tr>
        <w:trPr>
          <w:trHeight w:val="1425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 die Richtigkeit und Vollständigkeit der vorstehenden Angaben sowie der Angaben in den Anlagen zum Zwischen-/Verwendungsnachweis und ihre Übereinstimmung mit den Büchern und Belegen. Mir/uns ist bekannt, dass falsche Angaben die Rückforderung der bewilligten Zuwendung zur Folge haben können. Änderungen und Abweichungen sind der L-Bank unverzüglich mitzuteilen.</w:t>
            </w:r>
          </w:p>
          <w:p/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Personalaufwendungen </w:t>
            </w:r>
          </w:p>
        </w:tc>
      </w:tr>
      <w:tr>
        <w:trPr>
          <w:trHeight w:val="2824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dem Personal die Aufgaben im geförderten Projekt zugewiesen wu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den oder das Personal eigens für diese Aufgaben eingestellt wurde. In der Abordnungsverf</w:t>
            </w:r>
            <w:r>
              <w:rPr>
                <w:szCs w:val="20"/>
              </w:rPr>
              <w:t>ü</w:t>
            </w:r>
            <w:r>
              <w:rPr>
                <w:szCs w:val="20"/>
              </w:rPr>
              <w:t>gung oder der Zuweisung der Aufgaben bzw. der Stellenbeschreibung wurden die EU-</w:t>
            </w:r>
            <w:proofErr w:type="spellStart"/>
            <w:r>
              <w:rPr>
                <w:szCs w:val="20"/>
              </w:rPr>
              <w:t>kofinanzierungsfähigen</w:t>
            </w:r>
            <w:proofErr w:type="spellEnd"/>
            <w:r>
              <w:rPr>
                <w:szCs w:val="20"/>
              </w:rPr>
              <w:t xml:space="preserve"> Projekttätigkeiten detailliert beschrieben. Soweit das </w:t>
            </w:r>
            <w:proofErr w:type="spellStart"/>
            <w:r>
              <w:rPr>
                <w:szCs w:val="20"/>
              </w:rPr>
              <w:t>kofinanzierte</w:t>
            </w:r>
            <w:proofErr w:type="spellEnd"/>
            <w:r>
              <w:rPr>
                <w:szCs w:val="20"/>
              </w:rPr>
              <w:t xml:space="preserve"> Personal nur anteilig </w:t>
            </w:r>
            <w:proofErr w:type="spellStart"/>
            <w:r>
              <w:rPr>
                <w:szCs w:val="20"/>
              </w:rPr>
              <w:t>kofinanzierungsfähige</w:t>
            </w:r>
            <w:proofErr w:type="spellEnd"/>
            <w:r>
              <w:rPr>
                <w:szCs w:val="20"/>
              </w:rPr>
              <w:t xml:space="preserve"> Aufgaben ausführt, wurde in der A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ordnung, der Zuweisung bzw. dem Vertrag der Anteil der Vollzeitstelle bzw. die Stundenzahl festgelegt. Die Abordnung, Aufgabenzuweisung bzw. der entsprechende Arbeit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vertrag sind beigefügt.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Das Formular „Personalaufwendungsübersicht je Mitarbeiter – Abrechnung“ inkl. Tätigkeit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nachweis sowie bei anteilig im Projekt Beschäftigten die Stundennachweise wurden vollstä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>dig ausgefüllt und sind dem Zwischen-/Verwendungsnachweis beigefügt.</w:t>
            </w:r>
          </w:p>
          <w:p/>
        </w:tc>
      </w:tr>
      <w:tr>
        <w:trPr>
          <w:trHeight w:val="246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Einhaltung der Nebenbestimmungen</w:t>
            </w:r>
          </w:p>
        </w:tc>
      </w:tr>
      <w:tr>
        <w:trPr>
          <w:trHeight w:val="645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die Ausgaben notwendig waren, und wirtschaftlich und sparsam ve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fahren wurde. Die Nebenbestimmungen des Zuwendungsbescheides wurden beachtet.</w:t>
            </w:r>
          </w:p>
          <w:p/>
        </w:tc>
      </w:tr>
      <w:tr>
        <w:trPr>
          <w:trHeight w:val="246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Beantragung anderer Fördermittel</w:t>
            </w:r>
          </w:p>
        </w:tc>
      </w:tr>
      <w:tr>
        <w:trPr>
          <w:trHeight w:hRule="exact" w:val="1189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neben den in Ziffer 3.3 angegebenen Mitteln für dieses Vorhaben keine weitere Zuwendung aus einem anderen Europäischen Programm / Fonds oder einem anderen Programm des Landes Baden-Württemberg oder von einer anderen juristischen Pe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son des öffentlichen Rechts beantragt wurden, werden oder bewilligt sind.</w:t>
            </w:r>
          </w:p>
          <w:p>
            <w:pPr>
              <w:pStyle w:val="Text"/>
              <w:jc w:val="both"/>
              <w:rPr>
                <w:szCs w:val="20"/>
              </w:rPr>
            </w:pP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Subventionsrelevanz in Bezug auf § 264 Strafgesetzbuch</w:t>
            </w:r>
          </w:p>
        </w:tc>
      </w:tr>
      <w:tr>
        <w:trPr>
          <w:trHeight w:val="1138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Mir/Uns ist bekannt, dass die vorstehenden Angaben und hierzu beigefügte Anlagen für die Bewilligung und Gewährung, Rückforderung, Weitergewährung oder das Bestehen der Z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wendung subventionserheblich im Sinne von § 264 Strafgesetzbuch sind. Mir ist die Strafba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keit eines Subventionsbetrugs nach § 264 Strafgesetzbuch bekannt. </w:t>
            </w:r>
          </w:p>
          <w:p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Gesonderte Buchführung </w:t>
            </w:r>
          </w:p>
        </w:tc>
      </w:tr>
      <w:tr>
        <w:trPr>
          <w:trHeight w:hRule="exact" w:val="1117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bestätigen, dass über alle Finanzvorgänge des Vorhabens gesondert Buch geführt wird beziehungsweise ein geeigneter Buchführungscode verwendet wird, so dass sie sich eindeutig dem Vorhaben zuordnen lassen.</w:t>
            </w:r>
          </w:p>
          <w:p/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Aufbewahrung der Belege</w:t>
            </w:r>
          </w:p>
        </w:tc>
      </w:tr>
      <w:tr>
        <w:trPr>
          <w:trHeight w:val="1970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alle Belege zum Vorhaben mindestens bis zum 31.12.2028 aufb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 xml:space="preserve">wahrt werden. 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Sofern die Originalbelege nicht in Papierform aufbewahrt werden, bestätige/n ich/wir, dass bei Speicherung der Originalbelege auf allgemein anerkannte Datenträger das DV-gestützte Buc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führungssystem den nationalen Rechtsvorschriften entspricht. Eine entsprechende Zertifizi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rung über die Zuverlässigkeit des Systems liegt dem Zwischen-/Verwendungsnachweis bei (Art. 140 (6) VO 1303/2013).</w:t>
            </w:r>
          </w:p>
          <w:p/>
        </w:tc>
      </w:tr>
    </w:tbl>
    <w:p>
      <w:r>
        <w:br w:type="page"/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Informations- und Kommunikationspflichten </w:t>
            </w:r>
          </w:p>
        </w:tc>
      </w:tr>
      <w:tr>
        <w:trPr>
          <w:trHeight w:val="1225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Informations- und Kommunikationsmaßnahmen gemäß den Vorg</w:t>
            </w:r>
            <w:r>
              <w:rPr>
                <w:szCs w:val="20"/>
              </w:rPr>
              <w:t>a</w:t>
            </w:r>
            <w:r>
              <w:rPr>
                <w:szCs w:val="20"/>
              </w:rPr>
              <w:t xml:space="preserve">ben in Ziffer 6 der Nebenbestimmungen nach Nr. IV.1 des Zuwendungsbescheids (EFRE </w:t>
            </w:r>
            <w:proofErr w:type="spellStart"/>
            <w:r>
              <w:rPr>
                <w:szCs w:val="20"/>
              </w:rPr>
              <w:t>NBest</w:t>
            </w:r>
            <w:proofErr w:type="spellEnd"/>
            <w:r>
              <w:rPr>
                <w:szCs w:val="20"/>
              </w:rPr>
              <w:t>-P/-K) durchgeführt wurden. Die Technischen Hinweise zur EFRE-konformen Durchfü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rung gem. „Regelungen und Hilfestellung zu Informations- und Kommunikationspflichten“ nach Ziffer 6.6 der EFRE-</w:t>
            </w:r>
            <w:proofErr w:type="spellStart"/>
            <w:r>
              <w:rPr>
                <w:szCs w:val="20"/>
              </w:rPr>
              <w:t>NBest</w:t>
            </w:r>
            <w:proofErr w:type="spellEnd"/>
            <w:r>
              <w:rPr>
                <w:szCs w:val="20"/>
              </w:rPr>
              <w:t>-P/-K wurden beachtet.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Verlagerung von Unternehmen</w:t>
            </w:r>
          </w:p>
        </w:tc>
      </w:tr>
      <w:tr>
        <w:trPr>
          <w:trHeight w:hRule="exact" w:val="1138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mein/unser Vorhaben keine Aktivitäten umfasst, die zu einem Vorh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ben gehören, bei dem infolge einer Produktionsverlagerung außerhalb des Programmgebiets ein Wiedereinziehungsverfahren gemäß Artikel 71 der VO (EU) 1303/2013 eingeleitet wurde oder werden soll.</w:t>
            </w:r>
          </w:p>
          <w:p>
            <w:pPr>
              <w:pStyle w:val="Text"/>
              <w:jc w:val="both"/>
              <w:rPr>
                <w:szCs w:val="20"/>
              </w:rPr>
            </w:pP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Verzicht auf Einlegung eines Rechtsbehelfs</w:t>
            </w:r>
          </w:p>
        </w:tc>
      </w:tr>
      <w:tr>
        <w:trPr>
          <w:trHeight w:val="793"/>
        </w:trPr>
        <w:tc>
          <w:tcPr>
            <w:tcW w:w="567" w:type="dxa"/>
            <w:vAlign w:val="center"/>
          </w:tcPr>
          <w:p>
            <w:pPr>
              <w:pStyle w:val="TabelleberschriftLinks"/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abelleberschriftLinks"/>
              <w:jc w:val="both"/>
            </w:pPr>
            <w:r>
              <w:t>Sollte die Rechtsmittelfrist des Zuwendungsbescheides noch nicht abgelaufen sein, so erkläre/n ich/wir hiermit, dass auf die Einlegung eines Rechtsbehelfs verzichtet wird.</w:t>
            </w:r>
          </w:p>
          <w:p>
            <w:pPr>
              <w:pStyle w:val="TabelleberschriftLinks"/>
              <w:jc w:val="both"/>
            </w:pPr>
          </w:p>
        </w:tc>
      </w:tr>
    </w:tbl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Anlagen</w:t>
      </w:r>
    </w:p>
    <w:p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7"/>
        <w:gridCol w:w="8643"/>
      </w:tblGrid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Belegliste</w:t>
            </w:r>
            <w:bookmarkStart w:id="21" w:name="_Ref410212919"/>
            <w:r>
              <w:rPr>
                <w:rStyle w:val="Funotenzeichen"/>
                <w:szCs w:val="20"/>
              </w:rPr>
              <w:footnoteReference w:id="2"/>
            </w:r>
            <w:bookmarkEnd w:id="21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color w:val="4F81BD" w:themeColor="accent1"/>
                <w:sz w:val="18"/>
                <w:szCs w:val="18"/>
              </w:rPr>
              <w:sym w:font="Wingdings" w:char="F0F0"/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Originalrechnungen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Gehaltsnachweise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Zahlungsnachweise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Abordnungsverfügungen</w:t>
            </w:r>
            <w:r>
              <w:rPr>
                <w:rStyle w:val="Funotenzeichen"/>
              </w:rPr>
              <w:fldChar w:fldCharType="begin"/>
            </w:r>
            <w:r>
              <w:rPr>
                <w:rStyle w:val="Funotenzeichen"/>
              </w:rPr>
              <w:instrText xml:space="preserve"> NOTEREF _Ref410212919 \h  \* MERGEFORMAT </w:instrText>
            </w:r>
            <w:r>
              <w:rPr>
                <w:rStyle w:val="Funotenzeichen"/>
              </w:rPr>
            </w:r>
            <w:r>
              <w:rPr>
                <w:rStyle w:val="Funotenzeichen"/>
              </w:rPr>
              <w:fldChar w:fldCharType="separate"/>
            </w:r>
            <w:r>
              <w:rPr>
                <w:rStyle w:val="Funotenzeichen"/>
              </w:rPr>
              <w:t>2</w:t>
            </w:r>
            <w:r>
              <w:rPr>
                <w:rStyle w:val="Funotenzeichen"/>
              </w:rPr>
              <w:fldChar w:fldCharType="end"/>
            </w:r>
            <w:r>
              <w:t xml:space="preserve"> </w:t>
            </w:r>
            <w:r>
              <w:rPr>
                <w:szCs w:val="20"/>
              </w:rPr>
              <w:t>/ Arbeitszuweisungen / Arbeitsverträge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Personalaufwendungsübersicht je Mitarbeiter – Abrechnung inkl. Tätigkeits-/Stundennachweise</w:t>
            </w:r>
            <w:r>
              <w:rPr>
                <w:rStyle w:val="Funotenzeichen"/>
              </w:rPr>
              <w:fldChar w:fldCharType="begin"/>
            </w:r>
            <w:r>
              <w:rPr>
                <w:rStyle w:val="Funotenzeichen"/>
              </w:rPr>
              <w:instrText xml:space="preserve"> NOTEREF _Ref410212919 \h  \* MERGEFORMAT </w:instrText>
            </w:r>
            <w:r>
              <w:rPr>
                <w:rStyle w:val="Funotenzeichen"/>
              </w:rPr>
            </w:r>
            <w:r>
              <w:rPr>
                <w:rStyle w:val="Funotenzeichen"/>
              </w:rPr>
              <w:fldChar w:fldCharType="separate"/>
            </w:r>
            <w:r>
              <w:rPr>
                <w:rStyle w:val="Funotenzeichen"/>
              </w:rPr>
              <w:t>2</w:t>
            </w:r>
            <w:r>
              <w:rPr>
                <w:rStyle w:val="Funotenzeichen"/>
              </w:rPr>
              <w:fldChar w:fldCharType="end"/>
            </w:r>
            <w:r>
              <w:t xml:space="preserve"> </w:t>
            </w:r>
            <w:r>
              <w:rPr>
                <w:i/>
                <w:color w:val="4F81BD" w:themeColor="accent1"/>
                <w:sz w:val="18"/>
                <w:szCs w:val="18"/>
              </w:rPr>
              <w:sym w:font="Wingdings" w:char="F0F0"/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Auftragsübersicht</w:t>
            </w:r>
            <w:r>
              <w:rPr>
                <w:rStyle w:val="Funotenzeichen"/>
              </w:rPr>
              <w:fldChar w:fldCharType="begin"/>
            </w:r>
            <w:r>
              <w:rPr>
                <w:rStyle w:val="Funotenzeichen"/>
              </w:rPr>
              <w:instrText xml:space="preserve"> NOTEREF _Ref410212919 \h  \* MERGEFORMAT </w:instrText>
            </w:r>
            <w:r>
              <w:rPr>
                <w:rStyle w:val="Funotenzeichen"/>
              </w:rPr>
            </w:r>
            <w:r>
              <w:rPr>
                <w:rStyle w:val="Funotenzeichen"/>
              </w:rPr>
              <w:fldChar w:fldCharType="separate"/>
            </w:r>
            <w:r>
              <w:rPr>
                <w:rStyle w:val="Funotenzeichen"/>
              </w:rPr>
              <w:t>2</w:t>
            </w:r>
            <w:r>
              <w:rPr>
                <w:rStyle w:val="Funotenzeichen"/>
              </w:rPr>
              <w:fldChar w:fldCharType="end"/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Nachweise über Informations- und Kommunikationsmaßnahmen in Kopie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color w:val="4F81BD" w:themeColor="accent1"/>
                <w:sz w:val="18"/>
                <w:szCs w:val="18"/>
              </w:rPr>
              <w:sym w:font="Wingdings" w:char="F0F0"/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bitte auch elektron</w:t>
            </w:r>
            <w:r>
              <w:rPr>
                <w:i/>
                <w:color w:val="4F81BD" w:themeColor="accent1"/>
                <w:sz w:val="18"/>
                <w:szCs w:val="18"/>
              </w:rPr>
              <w:t>i</w:t>
            </w:r>
            <w:r>
              <w:rPr>
                <w:i/>
                <w:color w:val="4F81BD" w:themeColor="accent1"/>
                <w:sz w:val="18"/>
                <w:szCs w:val="18"/>
              </w:rPr>
              <w:t>sche Übermittlung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Zwischenbericht (sofern nicht bereits vorgelegt)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color w:val="4F81BD" w:themeColor="accent1"/>
                <w:sz w:val="18"/>
                <w:szCs w:val="18"/>
              </w:rPr>
              <w:sym w:font="Wingdings" w:char="F0F0"/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bitte auch elektronische Übermittlung als pdf-Datei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Nachweis über die Zertifizierung des Buchführungssystems</w:t>
            </w:r>
            <w:r>
              <w:rPr>
                <w:szCs w:val="22"/>
              </w:rPr>
              <w:t xml:space="preserve"> in Kopie </w:t>
            </w:r>
            <w:r>
              <w:rPr>
                <w:i/>
                <w:color w:val="4F81BD" w:themeColor="accent1"/>
                <w:sz w:val="18"/>
                <w:szCs w:val="18"/>
              </w:rPr>
              <w:sym w:font="Wingdings" w:char="F0F0"/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bei elektronischer Bele</w:t>
            </w:r>
            <w:r>
              <w:rPr>
                <w:i/>
                <w:color w:val="4F81BD" w:themeColor="accent1"/>
                <w:sz w:val="18"/>
                <w:szCs w:val="18"/>
              </w:rPr>
              <w:t>g</w:t>
            </w:r>
            <w:r>
              <w:rPr>
                <w:i/>
                <w:color w:val="4F81BD" w:themeColor="accent1"/>
                <w:sz w:val="18"/>
                <w:szCs w:val="18"/>
              </w:rPr>
              <w:t>aufbewahrung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sz w:val="22"/>
                <w:szCs w:val="22"/>
              </w:rPr>
            </w:pP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Ergänzende Anlagen zum Verwendungsnachweis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Erreichte Zielbeiträge</w:t>
            </w:r>
            <w:r>
              <w:rPr>
                <w:rStyle w:val="Funotenzeichen"/>
              </w:rPr>
              <w:fldChar w:fldCharType="begin"/>
            </w:r>
            <w:r>
              <w:rPr>
                <w:rStyle w:val="Funotenzeichen"/>
              </w:rPr>
              <w:instrText xml:space="preserve"> NOTEREF _Ref410212919 \h  \* MERGEFORMAT </w:instrText>
            </w:r>
            <w:r>
              <w:rPr>
                <w:rStyle w:val="Funotenzeichen"/>
              </w:rPr>
            </w:r>
            <w:r>
              <w:rPr>
                <w:rStyle w:val="Funotenzeichen"/>
              </w:rPr>
              <w:fldChar w:fldCharType="separate"/>
            </w:r>
            <w:r>
              <w:rPr>
                <w:rStyle w:val="Funotenzeichen"/>
              </w:rPr>
              <w:t>2</w:t>
            </w:r>
            <w:r>
              <w:rPr>
                <w:rStyle w:val="Funotenzeichen"/>
              </w:rPr>
              <w:fldChar w:fldCharType="end"/>
            </w:r>
            <w:r>
              <w:t xml:space="preserve"> </w:t>
            </w:r>
            <w:r>
              <w:rPr>
                <w:i/>
                <w:color w:val="4F81BD" w:themeColor="accent1"/>
                <w:sz w:val="18"/>
                <w:szCs w:val="18"/>
              </w:rPr>
              <w:sym w:font="Wingdings" w:char="F0F0"/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ausschließlich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Abschlussbericht</w:t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</w:t>
            </w:r>
            <w:r>
              <w:rPr>
                <w:i/>
                <w:color w:val="4F81BD" w:themeColor="accent1"/>
                <w:sz w:val="18"/>
                <w:szCs w:val="18"/>
              </w:rPr>
              <w:sym w:font="Wingdings" w:char="F0F0"/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bitte auch elektronische Übermittlung als pdf-Datei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/>
    <w:p/>
    <w:p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</w:t>
            </w:r>
          </w:p>
        </w:tc>
      </w:tr>
      <w:tr>
        <w:trPr>
          <w:trHeight w:hRule="exact" w:val="571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Soweit nicht anders geregelt, sind alle Anlagen im Original einzureichen</w:t>
            </w:r>
          </w:p>
        </w:tc>
      </w:tr>
    </w:tbl>
    <w:p/>
    <w:p/>
    <w:p/>
    <w:p/>
    <w:p/>
    <w:p/>
    <w:p/>
    <w:p/>
    <w:p/>
    <w:p/>
    <w:p/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"/>
        <w:gridCol w:w="3253"/>
        <w:gridCol w:w="869"/>
        <w:gridCol w:w="4588"/>
        <w:gridCol w:w="235"/>
      </w:tblGrid>
      <w:tr>
        <w:trPr>
          <w:trHeight w:hRule="exact" w:val="170"/>
        </w:trPr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 und Datum)</w:t>
            </w: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Stempel und Unterschrift </w:t>
            </w:r>
            <w:r>
              <w:rPr>
                <w:sz w:val="20"/>
                <w:szCs w:val="20"/>
              </w:rPr>
              <w:br/>
              <w:t>(Zuwendungsempfänger)</w:t>
            </w: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/>
    <w:sectPr>
      <w:footerReference w:type="default" r:id="rId10"/>
      <w:headerReference w:type="first" r:id="rId11"/>
      <w:footerReference w:type="first" r:id="rId12"/>
      <w:pgSz w:w="11906" w:h="16838" w:code="9"/>
      <w:pgMar w:top="1417" w:right="1417" w:bottom="1134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ind w:left="284" w:hanging="142"/>
        <w:rPr>
          <w:rFonts w:cs="Arial"/>
          <w:bCs/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Die Gemeinkostenpauschale beträgt 15% der Personalaufwendungen, sie umfasst</w:t>
      </w:r>
      <w:r>
        <w:rPr>
          <w:rFonts w:cs="Arial"/>
          <w:color w:val="000000"/>
          <w:sz w:val="18"/>
          <w:szCs w:val="18"/>
        </w:rPr>
        <w:t xml:space="preserve"> indirekte Aufwendungen, die im direkten Zusammenhang mit dem im Projekt beschäftigten Personal</w:t>
      </w:r>
      <w:r>
        <w:rPr>
          <w:sz w:val="18"/>
          <w:szCs w:val="18"/>
        </w:rPr>
        <w:t xml:space="preserve"> stehen insbesondere Büromiete, Strom, Wasser, Reinigung, IT-Wartung, Telefon / Internet (laufende Kosten), Büroverbrauchsmaterial, Steue</w:t>
      </w:r>
      <w:r>
        <w:rPr>
          <w:sz w:val="18"/>
          <w:szCs w:val="18"/>
        </w:rPr>
        <w:t>r</w:t>
      </w:r>
      <w:r>
        <w:rPr>
          <w:sz w:val="18"/>
          <w:szCs w:val="18"/>
        </w:rPr>
        <w:t>büro- / Lohnabrechnungskosten, Arbeitskleidung. Eine Einzelabrechnung dieser Aufwendungen als Sachau</w:t>
      </w:r>
      <w:r>
        <w:rPr>
          <w:sz w:val="18"/>
          <w:szCs w:val="18"/>
        </w:rPr>
        <w:t>f</w:t>
      </w:r>
      <w:r>
        <w:rPr>
          <w:sz w:val="18"/>
          <w:szCs w:val="18"/>
        </w:rPr>
        <w:t>wendungen ist nicht möglich.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Das Formular steht unter </w:t>
      </w:r>
      <w:hyperlink r:id="rId1" w:history="1">
        <w:r>
          <w:rPr>
            <w:rStyle w:val="Hyperlink"/>
            <w:sz w:val="18"/>
            <w:szCs w:val="18"/>
          </w:rPr>
          <w:t>www.efre-bw.de</w:t>
        </w:r>
      </w:hyperlink>
      <w:r>
        <w:rPr>
          <w:sz w:val="18"/>
          <w:szCs w:val="18"/>
        </w:rPr>
        <w:t xml:space="preserve"> zum Download zur Verfügung.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7.75pt">
          <v:imagedata r:id="rId1" o:title="viererband_01_MWAW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228600" cy="857250"/>
              <wp:effectExtent l="0" t="0" r="635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20.09.2018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2pt;margin-top:737.1pt;width:18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" filled="f" stroked="f">
              <v:textbox style="layout-flow:vertical;mso-layout-flow-alt:bottom-to-top" inset="1mm,1mm,1mm,1mm"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20.09.2018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381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A85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6C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86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87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09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EE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6E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1E0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23C5"/>
    <w:multiLevelType w:val="hybridMultilevel"/>
    <w:tmpl w:val="98F434C0"/>
    <w:lvl w:ilvl="0" w:tplc="204AFE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41CFF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CF233B3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F872ED6"/>
    <w:multiLevelType w:val="multilevel"/>
    <w:tmpl w:val="C7DA94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5CD58CE"/>
    <w:multiLevelType w:val="hybridMultilevel"/>
    <w:tmpl w:val="76063D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0C4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937793"/>
    <w:multiLevelType w:val="hybridMultilevel"/>
    <w:tmpl w:val="0C44E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D5F7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FA072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711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0A84939"/>
    <w:multiLevelType w:val="multilevel"/>
    <w:tmpl w:val="3FCA89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5B56429"/>
    <w:multiLevelType w:val="multilevel"/>
    <w:tmpl w:val="8C2863E0"/>
    <w:styleLink w:val="Aufgezhltklein"/>
    <w:lvl w:ilvl="0">
      <w:start w:val="1"/>
      <w:numFmt w:val="bullet"/>
      <w:lvlText w:val=""/>
      <w:lvlJc w:val="left"/>
      <w:pPr>
        <w:tabs>
          <w:tab w:val="num" w:pos="357"/>
        </w:tabs>
        <w:ind w:left="641" w:hanging="28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920D1"/>
    <w:multiLevelType w:val="multilevel"/>
    <w:tmpl w:val="480C71D0"/>
    <w:styleLink w:val="FormatvorlageNummerierteListeFet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dL4+q2gBz+9L3l1wMw/wQpkAS/c=" w:salt="AbPwtzlwktL89OV5+C/nOQ=="/>
  <w:defaultTabStop w:val="708"/>
  <w:autoHyphenation/>
  <w:hyphenationZone w:val="425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itentext" w:val="Seite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microsoft.com/office/2007/relationships/stylesWithEffects" Target="stylesWithEffects.xml"/><Relationship Id="rId9" Type="http://schemas.openxmlformats.org/officeDocument/2006/relationships/hyperlink" Target="http://www.efre-bw.d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Art_x0020_des_x0020_Formulars xmlns="e44d7062-4e03-46c0-90ec-d0965be01d41">VwV-spezifisch</Art_x0020_des_x0020_Formulars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_dlc_DocId xmlns="e3f349d8-a175-4457-a533-fa425fa8e606">MLRID-124-413</_dlc_DocId>
    <Verfahrensschritt1 xmlns="e44d7062-4e03-46c0-90ec-d0965be01d41">6</Verfahrensschritt1>
    <Standort xmlns="e44d7062-4e03-46c0-90ec-d0965be01d41">Öffentliches Dokument</Standort>
    <Bearbeitungsstand xmlns="e44d7062-4e03-46c0-90ec-d0965be01d41">Endfassung</Bearbeitungsstand>
    <TaxCatchAll xmlns="e3f349d8-a175-4457-a533-fa425fa8e606">
      <Value>108</Value>
      <Value>53</Value>
    </TaxCatchAll>
    <_dlc_DocIdUrl xmlns="e3f349d8-a175-4457-a533-fa425fa8e606">
      <Url>http://spdienste.bitbw.bwl.de/LGL/EFRE/EFRE-Formulare/_layouts/DocIdRedir.aspx?ID=MLRID-124-413</Url>
      <Description>MLRID-124-413</Description>
    </_dlc_DocIdUrl>
    <Gültig_x0020_bis xmlns="f1c26fa5-31a9-441b-b268-98b37c9ff6bb" xsi:nil="true"/>
    <Gültig_x0020_ab xmlns="f1c26fa5-31a9-441b-b268-98b37c9ff6bb">2018-09-19T22:00:00+00:00</Gültig_x0020_ab>
    <Online_x0020_ab xmlns="e44d7062-4e03-46c0-90ec-d0965be01d41" xsi:nil="true"/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29</Foerdertatbestand>
    <Inhalt_x0020_des_x0020_Dokuments xmlns="e44d7062-4e03-46c0-90ec-d0965be01d41">30</Inhalt_x0020_des_x0020_Dokuments>
    <VwV xmlns="e44d7062-4e03-46c0-90ec-d0965be01d41">2</VwV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ee5cbb0e1e5613395308e7b2d086884c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03b44ebf37499ad618dd78c642d14ed3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A0D51-A8DF-4B6D-8FF6-9E498365DFF7}"/>
</file>

<file path=customXml/itemProps2.xml><?xml version="1.0" encoding="utf-8"?>
<ds:datastoreItem xmlns:ds="http://schemas.openxmlformats.org/officeDocument/2006/customXml" ds:itemID="{F2866376-544C-4293-B644-004805414A27}"/>
</file>

<file path=customXml/itemProps3.xml><?xml version="1.0" encoding="utf-8"?>
<ds:datastoreItem xmlns:ds="http://schemas.openxmlformats.org/officeDocument/2006/customXml" ds:itemID="{55F13E39-4AC3-4857-AE48-DAF69566222A}"/>
</file>

<file path=customXml/itemProps4.xml><?xml version="1.0" encoding="utf-8"?>
<ds:datastoreItem xmlns:ds="http://schemas.openxmlformats.org/officeDocument/2006/customXml" ds:itemID="{BD0C8F78-8D8D-4EB4-8BF9-4592895AB740}"/>
</file>

<file path=customXml/itemProps5.xml><?xml version="1.0" encoding="utf-8"?>
<ds:datastoreItem xmlns:ds="http://schemas.openxmlformats.org/officeDocument/2006/customXml" ds:itemID="{AC005CA2-E052-4FC3-A9DB-787B1A1C8F5C}"/>
</file>

<file path=customXml/itemProps6.xml><?xml version="1.0" encoding="utf-8"?>
<ds:datastoreItem xmlns:ds="http://schemas.openxmlformats.org/officeDocument/2006/customXml" ds:itemID="{EA0079CE-7279-45C2-AF56-580FDECABEAD}"/>
</file>

<file path=docProps/app.xml><?xml version="1.0" encoding="utf-8"?>
<Properties xmlns="http://schemas.openxmlformats.org/officeDocument/2006/extended-properties" xmlns:vt="http://schemas.openxmlformats.org/officeDocument/2006/docPropsVTypes">
  <Template>32518285.dotm</Template>
  <TotalTime>0</TotalTime>
  <Pages>7</Pages>
  <Words>1406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Förderprogramm EFRE: Förderung von Bioenergiedörfern</vt:lpstr>
    </vt:vector>
  </TitlesOfParts>
  <Company>L-Bank</Company>
  <LinksUpToDate>false</LinksUpToDate>
  <CharactersWithSpaces>10245</CharactersWithSpaces>
  <SharedDoc>false</SharedDoc>
  <HLinks>
    <vt:vector size="18" baseType="variant">
      <vt:variant>
        <vt:i4>2949242</vt:i4>
      </vt:variant>
      <vt:variant>
        <vt:i4>56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  <vt:variant>
        <vt:i4>7208965</vt:i4>
      </vt:variant>
      <vt:variant>
        <vt:i4>9</vt:i4>
      </vt:variant>
      <vt:variant>
        <vt:i4>0</vt:i4>
      </vt:variant>
      <vt:variant>
        <vt:i4>5</vt:i4>
      </vt:variant>
      <vt:variant>
        <vt:lpwstr>mailto:info@l-bank.de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http://www.l-bank.de/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Zieger</dc:creator>
  <cp:lastModifiedBy>Brotsmann, Rita (FH 9)</cp:lastModifiedBy>
  <cp:revision>3</cp:revision>
  <cp:lastPrinted>2015-06-12T07:00:00Z</cp:lastPrinted>
  <dcterms:created xsi:type="dcterms:W3CDTF">2018-09-20T13:11:00Z</dcterms:created>
  <dcterms:modified xsi:type="dcterms:W3CDTF">2018-09-20T13:12:00Z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41300</vt:r8>
  </property>
  <property fmtid="{D5CDD505-2E9C-101B-9397-08002B2CF9AE}" pid="3" name="WorkflowChangePath">
    <vt:lpwstr>afd95b55-5f12-44bd-a145-9c72ad322069,4;afd95b55-5f12-44bd-a145-9c72ad322069,6;afd95b55-5f12-44bd-a145-9c72ad322069,11;afd95b55-5f12-44bd-a145-9c72ad322069,13;afd95b55-5f12-44bd-a145-9c72ad322069,20;afd95b55-5f12-44bd-a145-9c72ad322069,22;afd95b55-5f12-44bd-a145-9c72ad322069,27;afd95b55-5f12-44bd-a145-9c72ad322069,29;afd95b55-5f12-44bd-a145-9c72ad322069,37;afd95b55-5f12-44bd-a145-9c72ad322069,42;641111c6-7eca-48cd-a318-1b327714b43d,44;641111c6-7eca-48cd-a318-1b327714b43d,46;</vt:lpwstr>
  </property>
  <property fmtid="{D5CDD505-2E9C-101B-9397-08002B2CF9AE}" pid="4" name="ContentTypeId">
    <vt:lpwstr>0x010100AF00828187DBBD4AAAD8FA5A456F6799</vt:lpwstr>
  </property>
  <property fmtid="{D5CDD505-2E9C-101B-9397-08002B2CF9AE}" pid="5" name="Zustaendige Stelle">
    <vt:lpwstr>108;#L-Bank|254b7060-6355-411d-a04b-e94518cfef9c</vt:lpwstr>
  </property>
  <property fmtid="{D5CDD505-2E9C-101B-9397-08002B2CF9AE}" pid="6" name="Projekt">
    <vt:lpwstr>53;#EFRE|ee1d7600-d308-49d4-a250-02b04090dd16</vt:lpwstr>
  </property>
  <property fmtid="{D5CDD505-2E9C-101B-9397-08002B2CF9AE}" pid="7" name="_dlc_DocIdItemGuid">
    <vt:lpwstr>9cc70dff-3412-46e0-8aba-f3dac07cbe43</vt:lpwstr>
  </property>
</Properties>
</file>